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ascii="仿宋" w:hAnsi="仿宋" w:eastAsia="仿宋" w:cs="仿宋"/>
          <w:b/>
          <w:color w:val="000000"/>
          <w:kern w:val="0"/>
          <w:sz w:val="24"/>
          <w:lang w:bidi="ar"/>
        </w:rPr>
        <w:t xml:space="preserve">附件一： </w:t>
      </w:r>
    </w:p>
    <w:p>
      <w:pPr>
        <w:widowControl/>
        <w:jc w:val="center"/>
        <w:rPr>
          <w:rFonts w:ascii="仿宋" w:hAnsi="仿宋" w:eastAsia="仿宋" w:cs="仿宋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杭州师范大学文化创意学院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 w:bidi="ar"/>
        </w:rPr>
        <w:t>第九次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学生代表大会代表产生办法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杭州师范大学文化创意学院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 w:bidi="ar"/>
        </w:rPr>
        <w:t>第九次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学代会代表根据民主集中制原则，以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班级、年级民主推荐产生。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  <w:t xml:space="preserve">一、代表条件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杭州师范大学文化创意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与传媒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全日制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在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读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学生。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拥护党的领导，坚持四项基本原则，努力学习毛泽东思想、邓小平理论、“三个代表”重要思想、科学发展观，深入学习贯彻习近平新时代中国特色社会主义思想。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自觉践行社会主义核心价值观，具备良好的社会公德、个人品德，模范遵纪守法。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学习成绩优良，在学生工作、科学研究、创新创业、志愿服务或文体艺术等特定领域有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一定成绩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群众基础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良好，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始终心系同学，密切联系同学，全心全意为同学服务，在学生中有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一定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威信。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  <w:t xml:space="preserve">二、代表产生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2019级本科生代表12人，2020级本科生代表21人，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2021级本科生代表55人，2022级本科生代表120人。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Dg0MWQ5N2YyYzZkMmVhZGYwMTJiM2E5N2QyNWMifQ=="/>
  </w:docVars>
  <w:rsids>
    <w:rsidRoot w:val="15226124"/>
    <w:rsid w:val="001E40DB"/>
    <w:rsid w:val="009A4077"/>
    <w:rsid w:val="04DA743A"/>
    <w:rsid w:val="15226124"/>
    <w:rsid w:val="5E9668D8"/>
    <w:rsid w:val="635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346</Words>
  <Characters>368</Characters>
  <Lines>2</Lines>
  <Paragraphs>1</Paragraphs>
  <TotalTime>0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2020-06-02T11:52:00Z</dcterms:created>
  <dc:creator>Frances.M.W</dc:creator>
  <cp:lastModifiedBy>Frances.M.W</cp:lastModifiedBy>
  <dcterms:modified xsi:type="dcterms:W3CDTF">2023-06-02T15:50:43Z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11913EC99D0F4BDD893783A26BF79B3D_12</vt:lpwstr>
  </property>
</Properties>
</file>